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4qp2pc97q8q4" w:id="0"/>
      <w:bookmarkEnd w:id="0"/>
      <w:r w:rsidDel="00000000" w:rsidR="00000000" w:rsidRPr="00000000">
        <w:rPr>
          <w:rtl w:val="0"/>
        </w:rPr>
        <w:t xml:space="preserve">Non-Disclosure Agreement (NDA) Template</w:t>
      </w:r>
    </w:p>
    <w:p w:rsidR="00000000" w:rsidDel="00000000" w:rsidP="00000000" w:rsidRDefault="00000000" w:rsidRPr="00000000" w14:paraId="00000002">
      <w:pPr>
        <w:pStyle w:val="Heading2"/>
        <w:rPr/>
      </w:pPr>
      <w:bookmarkStart w:colFirst="0" w:colLast="0" w:name="_hthor5db3flo" w:id="1"/>
      <w:bookmarkEnd w:id="1"/>
      <w:r w:rsidDel="00000000" w:rsidR="00000000" w:rsidRPr="00000000">
        <w:rPr>
          <w:rtl w:val="0"/>
        </w:rPr>
        <w:t xml:space="preserve">1. Parties</w:t>
      </w:r>
    </w:p>
    <w:p w:rsidR="00000000" w:rsidDel="00000000" w:rsidP="00000000" w:rsidRDefault="00000000" w:rsidRPr="00000000" w14:paraId="00000003">
      <w:pPr>
        <w:spacing w:after="240" w:before="240" w:lineRule="auto"/>
        <w:rPr/>
      </w:pPr>
      <w:r w:rsidDel="00000000" w:rsidR="00000000" w:rsidRPr="00000000">
        <w:rPr>
          <w:rtl w:val="0"/>
        </w:rPr>
        <w:t xml:space="preserve">This Non-Disclosure Agreement (“Agreement”) is made and entered into as of </w:t>
      </w:r>
      <w:r w:rsidDel="00000000" w:rsidR="00000000" w:rsidRPr="00000000">
        <w:rPr>
          <w:b w:val="1"/>
          <w:bCs w:val="1"/>
          <w:rtl w:val="0"/>
        </w:rPr>
        <w:t xml:space="preserve">[Effective Date]</w:t>
      </w:r>
      <w:r w:rsidDel="00000000" w:rsidR="00000000" w:rsidRPr="00000000">
        <w:rPr>
          <w:rtl w:val="0"/>
        </w:rPr>
        <w:t xml:space="preserve"> by and between:</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Disclosing Party:</w:t>
        <w:br w:type="textWrapping"/>
      </w:r>
      <w:r w:rsidDel="00000000" w:rsidR="00000000" w:rsidRPr="00000000">
        <w:rPr>
          <w:rtl w:val="0"/>
        </w:rPr>
        <w:t xml:space="preserve">Name: ___________________________</w:t>
        <w:br w:type="textWrapping"/>
        <w:t xml:space="preserve">Address: _________________________</w:t>
      </w:r>
    </w:p>
    <w:p w:rsidR="00000000" w:rsidDel="00000000" w:rsidP="00000000" w:rsidRDefault="00000000" w:rsidRPr="00000000" w14:paraId="00000005">
      <w:pPr>
        <w:spacing w:after="240" w:before="240" w:lineRule="auto"/>
        <w:rPr/>
      </w:pPr>
      <w:r w:rsidDel="00000000" w:rsidR="00000000" w:rsidRPr="00000000">
        <w:rPr>
          <w:rtl w:val="0"/>
        </w:rPr>
        <w:t xml:space="preserve">and</w:t>
        <w:br w:type="textWrapping"/>
      </w:r>
      <w:r w:rsidDel="00000000" w:rsidR="00000000" w:rsidRPr="00000000">
        <w:rPr>
          <w:b w:val="1"/>
          <w:bCs w:val="1"/>
          <w:rtl w:val="0"/>
        </w:rPr>
        <w:t xml:space="preserve">Receiving Party:</w:t>
        <w:br w:type="textWrapping"/>
      </w:r>
      <w:r w:rsidDel="00000000" w:rsidR="00000000" w:rsidRPr="00000000">
        <w:rPr>
          <w:rtl w:val="0"/>
        </w:rPr>
        <w:t xml:space="preserve">Name: ___________________________</w:t>
        <w:br w:type="textWrapping"/>
        <w:t xml:space="preserve">Address: _________________________</w:t>
      </w:r>
    </w:p>
    <w:p w:rsidR="00000000" w:rsidDel="00000000" w:rsidP="00000000" w:rsidRDefault="00000000" w:rsidRPr="00000000" w14:paraId="00000006">
      <w:pPr>
        <w:spacing w:after="240" w:before="240" w:lineRule="auto"/>
        <w:rPr/>
      </w:pPr>
      <w:r w:rsidDel="00000000" w:rsidR="00000000" w:rsidRPr="00000000">
        <w:rPr>
          <w:rtl w:val="0"/>
        </w:rPr>
        <w:t xml:space="preserve">Collectively, the “Parties.”</w:t>
      </w:r>
    </w:p>
    <w:p w:rsidR="00000000" w:rsidDel="00000000" w:rsidP="00000000" w:rsidRDefault="00000000" w:rsidRPr="00000000" w14:paraId="00000007">
      <w:pPr>
        <w:pStyle w:val="Heading2"/>
        <w:rPr/>
      </w:pPr>
      <w:bookmarkStart w:colFirst="0" w:colLast="0" w:name="_cacp2ui1bjjg" w:id="2"/>
      <w:bookmarkEnd w:id="2"/>
      <w:r w:rsidDel="00000000" w:rsidR="00000000" w:rsidRPr="00000000">
        <w:rPr>
          <w:rtl w:val="0"/>
        </w:rPr>
        <w:t xml:space="preserve">2. Purpose</w:t>
      </w:r>
    </w:p>
    <w:p w:rsidR="00000000" w:rsidDel="00000000" w:rsidP="00000000" w:rsidRDefault="00000000" w:rsidRPr="00000000" w14:paraId="00000008">
      <w:pPr>
        <w:spacing w:after="240" w:before="240" w:lineRule="auto"/>
        <w:rPr/>
      </w:pPr>
      <w:r w:rsidDel="00000000" w:rsidR="00000000" w:rsidRPr="00000000">
        <w:rPr>
          <w:rtl w:val="0"/>
        </w:rPr>
        <w:t xml:space="preserve">The Receiving Party may have access to certain confidential, proprietary, or sensitive information of the Disclosing Party in connection with technical services, consulting, staff augmentation, project work, or other business activities (“Purpose”). The Parties desire to protect the confidentiality of such information.</w:t>
      </w:r>
    </w:p>
    <w:p w:rsidR="00000000" w:rsidDel="00000000" w:rsidP="00000000" w:rsidRDefault="00000000" w:rsidRPr="00000000" w14:paraId="00000009">
      <w:pPr>
        <w:pStyle w:val="Heading2"/>
        <w:rPr/>
      </w:pPr>
      <w:bookmarkStart w:colFirst="0" w:colLast="0" w:name="_gvj1zmeqrsu0" w:id="3"/>
      <w:bookmarkEnd w:id="3"/>
      <w:r w:rsidDel="00000000" w:rsidR="00000000" w:rsidRPr="00000000">
        <w:rPr>
          <w:rtl w:val="0"/>
        </w:rPr>
        <w:t xml:space="preserve">3. Definitions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Confidential Information</w:t>
      </w:r>
      <w:r w:rsidDel="00000000" w:rsidR="00000000" w:rsidRPr="00000000">
        <w:rPr>
          <w:rtl w:val="0"/>
        </w:rPr>
        <w:t xml:space="preserve"> means all non-public information disclosed or made available by the Disclosing Party, whether in oral, written, electronic, or other form, including but not limited to:</w:t>
      </w:r>
    </w:p>
    <w:p w:rsidR="00000000" w:rsidDel="00000000" w:rsidP="00000000" w:rsidRDefault="00000000" w:rsidRPr="00000000" w14:paraId="0000000B">
      <w:pPr>
        <w:numPr>
          <w:ilvl w:val="0"/>
          <w:numId w:val="1"/>
        </w:numPr>
        <w:spacing w:after="0" w:afterAutospacing="0" w:before="240" w:lineRule="auto"/>
        <w:ind w:left="720" w:hanging="360"/>
        <w:rPr>
          <w:u w:val="none"/>
        </w:rPr>
      </w:pPr>
      <w:r w:rsidDel="00000000" w:rsidR="00000000" w:rsidRPr="00000000">
        <w:rPr>
          <w:rtl w:val="0"/>
        </w:rPr>
        <w:t xml:space="preserve">Technical data, software, code, specifications, algorithms, system designs, and architectures</w:t>
      </w:r>
    </w:p>
    <w:p w:rsidR="00000000" w:rsidDel="00000000" w:rsidP="00000000" w:rsidRDefault="00000000" w:rsidRPr="00000000" w14:paraId="0000000C">
      <w:pPr>
        <w:numPr>
          <w:ilvl w:val="0"/>
          <w:numId w:val="1"/>
        </w:numPr>
        <w:spacing w:after="0" w:afterAutospacing="0" w:before="0" w:beforeAutospacing="0" w:lineRule="auto"/>
        <w:ind w:left="720" w:hanging="360"/>
        <w:rPr>
          <w:u w:val="none"/>
        </w:rPr>
      </w:pPr>
      <w:r w:rsidDel="00000000" w:rsidR="00000000" w:rsidRPr="00000000">
        <w:rPr>
          <w:rtl w:val="0"/>
        </w:rPr>
        <w:t xml:space="preserve">Product roadmaps, features, development plans, prototypes, and test results</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rtl w:val="0"/>
        </w:rPr>
        <w:t xml:space="preserve">Business processes, strategies, marketing, and financial information</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Customer and partner lists, pricing models, forecasts</w:t>
      </w:r>
    </w:p>
    <w:p w:rsidR="00000000" w:rsidDel="00000000" w:rsidP="00000000" w:rsidRDefault="00000000" w:rsidRPr="00000000" w14:paraId="0000000F">
      <w:pPr>
        <w:numPr>
          <w:ilvl w:val="0"/>
          <w:numId w:val="1"/>
        </w:numPr>
        <w:spacing w:after="0" w:afterAutospacing="0" w:before="0" w:beforeAutospacing="0" w:lineRule="auto"/>
        <w:ind w:left="720" w:hanging="360"/>
        <w:rPr>
          <w:u w:val="none"/>
        </w:rPr>
      </w:pPr>
      <w:r w:rsidDel="00000000" w:rsidR="00000000" w:rsidRPr="00000000">
        <w:rPr>
          <w:rtl w:val="0"/>
        </w:rPr>
        <w:t xml:space="preserve">Credentials, access tokens, documentation, passwords</w:t>
      </w:r>
    </w:p>
    <w:p w:rsidR="00000000" w:rsidDel="00000000" w:rsidP="00000000" w:rsidRDefault="00000000" w:rsidRPr="00000000" w14:paraId="00000010">
      <w:pPr>
        <w:numPr>
          <w:ilvl w:val="0"/>
          <w:numId w:val="1"/>
        </w:numPr>
        <w:spacing w:after="240" w:before="0" w:beforeAutospacing="0" w:lineRule="auto"/>
        <w:ind w:left="720" w:hanging="360"/>
        <w:rPr>
          <w:u w:val="none"/>
        </w:rPr>
      </w:pPr>
      <w:r w:rsidDel="00000000" w:rsidR="00000000" w:rsidRPr="00000000">
        <w:rPr>
          <w:rtl w:val="0"/>
        </w:rPr>
        <w:t xml:space="preserve">Any other information identified as confidential at the time of disclosure</w:t>
      </w:r>
    </w:p>
    <w:p w:rsidR="00000000" w:rsidDel="00000000" w:rsidP="00000000" w:rsidRDefault="00000000" w:rsidRPr="00000000" w14:paraId="00000011">
      <w:pPr>
        <w:spacing w:after="240" w:before="240" w:lineRule="auto"/>
        <w:rPr/>
      </w:pPr>
      <w:r w:rsidDel="00000000" w:rsidR="00000000" w:rsidRPr="00000000">
        <w:rPr>
          <w:rtl w:val="0"/>
        </w:rPr>
        <w:t xml:space="preserve">Confidential Information does </w:t>
      </w:r>
      <w:r w:rsidDel="00000000" w:rsidR="00000000" w:rsidRPr="00000000">
        <w:rPr>
          <w:b w:val="1"/>
          <w:bCs w:val="1"/>
          <w:rtl w:val="0"/>
        </w:rPr>
        <w:t xml:space="preserve">not</w:t>
      </w:r>
      <w:r w:rsidDel="00000000" w:rsidR="00000000" w:rsidRPr="00000000">
        <w:rPr>
          <w:rtl w:val="0"/>
        </w:rPr>
        <w:t xml:space="preserve"> include information that:</w:t>
      </w:r>
    </w:p>
    <w:p w:rsidR="00000000" w:rsidDel="00000000" w:rsidP="00000000" w:rsidRDefault="00000000" w:rsidRPr="00000000" w14:paraId="00000012">
      <w:pPr>
        <w:numPr>
          <w:ilvl w:val="0"/>
          <w:numId w:val="2"/>
        </w:numPr>
        <w:spacing w:after="0" w:afterAutospacing="0" w:before="240" w:lineRule="auto"/>
        <w:ind w:left="720" w:hanging="360"/>
        <w:rPr>
          <w:u w:val="none"/>
        </w:rPr>
      </w:pPr>
      <w:r w:rsidDel="00000000" w:rsidR="00000000" w:rsidRPr="00000000">
        <w:rPr>
          <w:rtl w:val="0"/>
        </w:rPr>
        <w:t xml:space="preserve">Is or becomes publicly available without breach of this Agreement;</w:t>
      </w:r>
    </w:p>
    <w:p w:rsidR="00000000" w:rsidDel="00000000" w:rsidP="00000000" w:rsidRDefault="00000000" w:rsidRPr="00000000" w14:paraId="00000013">
      <w:pPr>
        <w:numPr>
          <w:ilvl w:val="0"/>
          <w:numId w:val="2"/>
        </w:numPr>
        <w:spacing w:after="0" w:afterAutospacing="0" w:before="0" w:beforeAutospacing="0" w:lineRule="auto"/>
        <w:ind w:left="720" w:hanging="360"/>
        <w:rPr>
          <w:u w:val="none"/>
        </w:rPr>
      </w:pPr>
      <w:r w:rsidDel="00000000" w:rsidR="00000000" w:rsidRPr="00000000">
        <w:rPr>
          <w:rtl w:val="0"/>
        </w:rPr>
        <w:t xml:space="preserve">Was known to the Receiving Party prior to disclosure;</w:t>
      </w:r>
    </w:p>
    <w:p w:rsidR="00000000" w:rsidDel="00000000" w:rsidP="00000000" w:rsidRDefault="00000000" w:rsidRPr="00000000" w14:paraId="00000014">
      <w:pPr>
        <w:numPr>
          <w:ilvl w:val="0"/>
          <w:numId w:val="2"/>
        </w:numPr>
        <w:spacing w:after="0" w:afterAutospacing="0" w:before="0" w:beforeAutospacing="0" w:lineRule="auto"/>
        <w:ind w:left="720" w:hanging="360"/>
        <w:rPr>
          <w:u w:val="none"/>
        </w:rPr>
      </w:pPr>
      <w:r w:rsidDel="00000000" w:rsidR="00000000" w:rsidRPr="00000000">
        <w:rPr>
          <w:rtl w:val="0"/>
        </w:rPr>
        <w:t xml:space="preserve">Is rightfully received from a third party without restriction;</w:t>
      </w:r>
    </w:p>
    <w:p w:rsidR="00000000" w:rsidDel="00000000" w:rsidP="00000000" w:rsidRDefault="00000000" w:rsidRPr="00000000" w14:paraId="00000015">
      <w:pPr>
        <w:numPr>
          <w:ilvl w:val="0"/>
          <w:numId w:val="2"/>
        </w:numPr>
        <w:spacing w:after="240" w:before="0" w:beforeAutospacing="0" w:lineRule="auto"/>
        <w:ind w:left="720" w:hanging="360"/>
        <w:rPr>
          <w:u w:val="none"/>
        </w:rPr>
      </w:pPr>
      <w:r w:rsidDel="00000000" w:rsidR="00000000" w:rsidRPr="00000000">
        <w:rPr>
          <w:rtl w:val="0"/>
        </w:rPr>
        <w:t xml:space="preserve">Is independently developed without the use of the other Party’s confidential information.</w:t>
      </w:r>
    </w:p>
    <w:p w:rsidR="00000000" w:rsidDel="00000000" w:rsidP="00000000" w:rsidRDefault="00000000" w:rsidRPr="00000000" w14:paraId="00000016">
      <w:pPr>
        <w:pStyle w:val="Heading2"/>
        <w:rPr/>
      </w:pPr>
      <w:bookmarkStart w:colFirst="0" w:colLast="0" w:name="_2g4h2rxxozhh" w:id="4"/>
      <w:bookmarkEnd w:id="4"/>
      <w:r w:rsidDel="00000000" w:rsidR="00000000" w:rsidRPr="00000000">
        <w:rPr>
          <w:rtl w:val="0"/>
        </w:rPr>
        <w:t xml:space="preserve">4. Obligations of Receiving Party</w:t>
      </w:r>
    </w:p>
    <w:p w:rsidR="00000000" w:rsidDel="00000000" w:rsidP="00000000" w:rsidRDefault="00000000" w:rsidRPr="00000000" w14:paraId="00000017">
      <w:pPr>
        <w:spacing w:after="240" w:before="240" w:lineRule="auto"/>
        <w:rPr/>
      </w:pPr>
      <w:r w:rsidDel="00000000" w:rsidR="00000000" w:rsidRPr="00000000">
        <w:rPr>
          <w:rtl w:val="0"/>
        </w:rPr>
        <w:t xml:space="preserve">The Receiving Party agrees:</w:t>
        <w:br w:type="textWrapping"/>
        <w:t xml:space="preserve"> a) To maintain Confidential Information in strict confidence using at least the same degree of care it uses to protect its own confidential information;</w:t>
        <w:br w:type="textWrapping"/>
        <w:t xml:space="preserve"> b) Not to use Confidential Information except for the Purpose;</w:t>
        <w:br w:type="textWrapping"/>
        <w:t xml:space="preserve"> c) Not to disclose Confidential Information to any third party except with prior written consent of the Disclosing Party;</w:t>
        <w:br w:type="textWrapping"/>
        <w:t xml:space="preserve"> d) To limit access to Confidential Information to employees or contractors who need to know for the Purpose and who are bound by confidentiality obligations.</w:t>
      </w:r>
    </w:p>
    <w:p w:rsidR="00000000" w:rsidDel="00000000" w:rsidP="00000000" w:rsidRDefault="00000000" w:rsidRPr="00000000" w14:paraId="00000018">
      <w:pPr>
        <w:pStyle w:val="Heading2"/>
        <w:rPr/>
      </w:pPr>
      <w:bookmarkStart w:colFirst="0" w:colLast="0" w:name="_h7mqy0x59b9o" w:id="5"/>
      <w:bookmarkEnd w:id="5"/>
      <w:r w:rsidDel="00000000" w:rsidR="00000000" w:rsidRPr="00000000">
        <w:rPr>
          <w:rtl w:val="0"/>
        </w:rPr>
        <w:t xml:space="preserve">5. Return or Destruction</w:t>
      </w:r>
    </w:p>
    <w:p w:rsidR="00000000" w:rsidDel="00000000" w:rsidP="00000000" w:rsidRDefault="00000000" w:rsidRPr="00000000" w14:paraId="00000019">
      <w:pPr>
        <w:spacing w:after="240" w:before="240" w:lineRule="auto"/>
        <w:rPr/>
      </w:pPr>
      <w:r w:rsidDel="00000000" w:rsidR="00000000" w:rsidRPr="00000000">
        <w:rPr>
          <w:rtl w:val="0"/>
        </w:rPr>
        <w:t xml:space="preserve">Upon termination of this Agreement or upon request by the Disclosing Party, the Receiving Party will promptly return or destroy all copies of Confidential Information, including electronic and physical copies.</w:t>
      </w:r>
    </w:p>
    <w:p w:rsidR="00000000" w:rsidDel="00000000" w:rsidP="00000000" w:rsidRDefault="00000000" w:rsidRPr="00000000" w14:paraId="0000001A">
      <w:pPr>
        <w:pStyle w:val="Heading2"/>
        <w:rPr/>
      </w:pPr>
      <w:bookmarkStart w:colFirst="0" w:colLast="0" w:name="_by97edmecu2b" w:id="6"/>
      <w:bookmarkEnd w:id="6"/>
      <w:r w:rsidDel="00000000" w:rsidR="00000000" w:rsidRPr="00000000">
        <w:rPr>
          <w:rtl w:val="0"/>
        </w:rPr>
        <w:t xml:space="preserve">6. Term and Survival</w:t>
      </w:r>
    </w:p>
    <w:p w:rsidR="00000000" w:rsidDel="00000000" w:rsidP="00000000" w:rsidRDefault="00000000" w:rsidRPr="00000000" w14:paraId="0000001B">
      <w:pPr>
        <w:spacing w:after="240" w:before="240" w:lineRule="auto"/>
        <w:rPr/>
      </w:pPr>
      <w:r w:rsidDel="00000000" w:rsidR="00000000" w:rsidRPr="00000000">
        <w:rPr>
          <w:rtl w:val="0"/>
        </w:rPr>
        <w:t xml:space="preserve">This Agreement is effective as of the Effective Date and continues until terminated in writing by either Party. The confidentiality obligations survive for a period of </w:t>
      </w:r>
      <w:r w:rsidDel="00000000" w:rsidR="00000000" w:rsidRPr="00000000">
        <w:rPr>
          <w:b w:val="1"/>
          <w:bCs w:val="1"/>
          <w:rtl w:val="0"/>
        </w:rPr>
        <w:t xml:space="preserve">[e.g., two (2) years]</w:t>
      </w:r>
      <w:r w:rsidDel="00000000" w:rsidR="00000000" w:rsidRPr="00000000">
        <w:rPr>
          <w:rtl w:val="0"/>
        </w:rPr>
        <w:t xml:space="preserve"> after termination with respect to Confidential Information disclosed during the term.</w:t>
      </w:r>
    </w:p>
    <w:p w:rsidR="00000000" w:rsidDel="00000000" w:rsidP="00000000" w:rsidRDefault="00000000" w:rsidRPr="00000000" w14:paraId="0000001C">
      <w:pPr>
        <w:pStyle w:val="Heading2"/>
        <w:rPr/>
      </w:pPr>
      <w:bookmarkStart w:colFirst="0" w:colLast="0" w:name="_9r3jcwi48klr" w:id="7"/>
      <w:bookmarkEnd w:id="7"/>
      <w:r w:rsidDel="00000000" w:rsidR="00000000" w:rsidRPr="00000000">
        <w:rPr>
          <w:rtl w:val="0"/>
        </w:rPr>
        <w:t xml:space="preserve">7. No License or Ownership Rights</w:t>
      </w:r>
    </w:p>
    <w:p w:rsidR="00000000" w:rsidDel="00000000" w:rsidP="00000000" w:rsidRDefault="00000000" w:rsidRPr="00000000" w14:paraId="0000001D">
      <w:pPr>
        <w:spacing w:after="240" w:before="240" w:lineRule="auto"/>
        <w:rPr/>
      </w:pPr>
      <w:r w:rsidDel="00000000" w:rsidR="00000000" w:rsidRPr="00000000">
        <w:rPr>
          <w:rtl w:val="0"/>
        </w:rPr>
        <w:t xml:space="preserve">Nothing in this Agreement grants the Receiving Party any rights to intellectual property, patents, copyrights, or any other rights in the Confidential Information except as expressly set forth herein.</w:t>
      </w:r>
    </w:p>
    <w:p w:rsidR="00000000" w:rsidDel="00000000" w:rsidP="00000000" w:rsidRDefault="00000000" w:rsidRPr="00000000" w14:paraId="0000001E">
      <w:pPr>
        <w:pStyle w:val="Heading2"/>
        <w:rPr/>
      </w:pPr>
      <w:bookmarkStart w:colFirst="0" w:colLast="0" w:name="_xk430kkqic3x" w:id="8"/>
      <w:bookmarkEnd w:id="8"/>
      <w:r w:rsidDel="00000000" w:rsidR="00000000" w:rsidRPr="00000000">
        <w:rPr>
          <w:rtl w:val="0"/>
        </w:rPr>
        <w:t xml:space="preserve">8. Remedies</w:t>
      </w:r>
    </w:p>
    <w:p w:rsidR="00000000" w:rsidDel="00000000" w:rsidP="00000000" w:rsidRDefault="00000000" w:rsidRPr="00000000" w14:paraId="0000001F">
      <w:pPr>
        <w:spacing w:after="240" w:before="240" w:lineRule="auto"/>
        <w:rPr/>
      </w:pPr>
      <w:r w:rsidDel="00000000" w:rsidR="00000000" w:rsidRPr="00000000">
        <w:rPr>
          <w:rtl w:val="0"/>
        </w:rPr>
        <w:t xml:space="preserve">The Parties acknowledge that breach of confidentiality may cause irreparable harm. In addition to monetary damages, the Disclosing Party may seek injunctive relief or other equitable remedies.</w:t>
      </w:r>
    </w:p>
    <w:p w:rsidR="00000000" w:rsidDel="00000000" w:rsidP="00000000" w:rsidRDefault="00000000" w:rsidRPr="00000000" w14:paraId="00000020">
      <w:pPr>
        <w:pStyle w:val="Heading2"/>
        <w:rPr/>
      </w:pPr>
      <w:bookmarkStart w:colFirst="0" w:colLast="0" w:name="_mrh38x7bmkoe" w:id="9"/>
      <w:bookmarkEnd w:id="9"/>
      <w:r w:rsidDel="00000000" w:rsidR="00000000" w:rsidRPr="00000000">
        <w:rPr>
          <w:rtl w:val="0"/>
        </w:rPr>
        <w:t xml:space="preserve">9. Governing Law and Dispute Resolution</w:t>
      </w:r>
    </w:p>
    <w:p w:rsidR="00000000" w:rsidDel="00000000" w:rsidP="00000000" w:rsidRDefault="00000000" w:rsidRPr="00000000" w14:paraId="00000021">
      <w:pPr>
        <w:spacing w:after="240" w:before="240" w:lineRule="auto"/>
        <w:rPr/>
      </w:pPr>
      <w:r w:rsidDel="00000000" w:rsidR="00000000" w:rsidRPr="00000000">
        <w:rPr>
          <w:rtl w:val="0"/>
        </w:rPr>
        <w:t xml:space="preserve">This Agreement is governed by the laws of </w:t>
      </w:r>
      <w:r w:rsidDel="00000000" w:rsidR="00000000" w:rsidRPr="00000000">
        <w:rPr>
          <w:b w:val="1"/>
          <w:bCs w:val="1"/>
          <w:rtl w:val="0"/>
        </w:rPr>
        <w:t xml:space="preserve">[State/Country]</w:t>
      </w:r>
      <w:r w:rsidDel="00000000" w:rsidR="00000000" w:rsidRPr="00000000">
        <w:rPr>
          <w:rtl w:val="0"/>
        </w:rPr>
        <w:t xml:space="preserve">. Any disputes arising out of or relating to this Agreement will be resolved in the courts of </w:t>
      </w:r>
      <w:r w:rsidDel="00000000" w:rsidR="00000000" w:rsidRPr="00000000">
        <w:rPr>
          <w:b w:val="1"/>
          <w:bCs w:val="1"/>
          <w:rtl w:val="0"/>
        </w:rPr>
        <w:t xml:space="preserve">[Jurisdiction]</w:t>
      </w:r>
      <w:r w:rsidDel="00000000" w:rsidR="00000000" w:rsidRPr="00000000">
        <w:rPr>
          <w:rtl w:val="0"/>
        </w:rPr>
        <w:t xml:space="preserve">.</w:t>
      </w:r>
    </w:p>
    <w:p w:rsidR="00000000" w:rsidDel="00000000" w:rsidP="00000000" w:rsidRDefault="00000000" w:rsidRPr="00000000" w14:paraId="00000022">
      <w:pPr>
        <w:pStyle w:val="Heading2"/>
        <w:rPr/>
      </w:pPr>
      <w:bookmarkStart w:colFirst="0" w:colLast="0" w:name="_xin47k3cpbee" w:id="10"/>
      <w:bookmarkEnd w:id="10"/>
      <w:r w:rsidDel="00000000" w:rsidR="00000000" w:rsidRPr="00000000">
        <w:rPr>
          <w:rtl w:val="0"/>
        </w:rPr>
        <w:t xml:space="preserve">10. Miscellaneous</w:t>
      </w:r>
    </w:p>
    <w:p w:rsidR="00000000" w:rsidDel="00000000" w:rsidP="00000000" w:rsidRDefault="00000000" w:rsidRPr="00000000" w14:paraId="00000023">
      <w:pPr>
        <w:spacing w:after="240" w:before="240" w:lineRule="auto"/>
        <w:rPr/>
      </w:pPr>
      <w:r w:rsidDel="00000000" w:rsidR="00000000" w:rsidRPr="00000000">
        <w:rPr>
          <w:rtl w:val="0"/>
        </w:rPr>
        <w:t xml:space="preserve">a) Entire Agreement: This Agreement constitutes the entire understanding between the Parties relating to Confidential Information.</w:t>
        <w:br w:type="textWrapping"/>
        <w:t xml:space="preserve"> b) Amendments: Any modification must be in writing and signed by both Parties.</w:t>
        <w:br w:type="textWrapping"/>
        <w:t xml:space="preserve"> c) Severability: If any provision is held invalid, the remainder will continue in effect.</w:t>
      </w:r>
    </w:p>
    <w:p w:rsidR="00000000" w:rsidDel="00000000" w:rsidP="00000000" w:rsidRDefault="00000000" w:rsidRPr="00000000" w14:paraId="00000024">
      <w:pPr>
        <w:pStyle w:val="Heading2"/>
        <w:rPr/>
      </w:pPr>
      <w:bookmarkStart w:colFirst="0" w:colLast="0" w:name="_qxeau227711a" w:id="11"/>
      <w:bookmarkEnd w:id="11"/>
      <w:r w:rsidDel="00000000" w:rsidR="00000000" w:rsidRPr="00000000">
        <w:rPr>
          <w:rtl w:val="0"/>
        </w:rPr>
        <w:t xml:space="preserve">11. Signatures</w:t>
      </w:r>
    </w:p>
    <w:p w:rsidR="00000000" w:rsidDel="00000000" w:rsidP="00000000" w:rsidRDefault="00000000" w:rsidRPr="00000000" w14:paraId="00000025">
      <w:pPr>
        <w:spacing w:after="240" w:before="240" w:lineRule="auto"/>
        <w:rPr/>
      </w:pPr>
      <w:r w:rsidDel="00000000" w:rsidR="00000000" w:rsidRPr="00000000">
        <w:rPr>
          <w:rtl w:val="0"/>
        </w:rPr>
        <w:t xml:space="preserve">IN WITNESS WHEREOF, the Parties hereto have executed this Non-Disclosure Agreement as of the Effective Date.</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Disclosing Party</w:t>
        <w:br w:type="textWrapping"/>
      </w:r>
      <w:r w:rsidDel="00000000" w:rsidR="00000000" w:rsidRPr="00000000">
        <w:rPr>
          <w:rtl w:val="0"/>
        </w:rPr>
        <w:t xml:space="preserve">Name: ___________________________</w:t>
        <w:br w:type="textWrapping"/>
        <w:t xml:space="preserve">Title: ___________________________</w:t>
        <w:br w:type="textWrapping"/>
        <w:t xml:space="preserve">Signature: _______________________</w:t>
        <w:br w:type="textWrapping"/>
        <w:t xml:space="preserve">Date: ___________________________</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Receiving Party</w:t>
        <w:br w:type="textWrapping"/>
      </w:r>
      <w:r w:rsidDel="00000000" w:rsidR="00000000" w:rsidRPr="00000000">
        <w:rPr>
          <w:rtl w:val="0"/>
        </w:rPr>
        <w:t xml:space="preserve">Name: ___________________________</w:t>
        <w:br w:type="textWrapping"/>
        <w:t xml:space="preserve">Title: ___________________________</w:t>
        <w:br w:type="textWrapping"/>
        <w:t xml:space="preserve">Signature: _______________________</w:t>
        <w:br w:type="textWrapping"/>
        <w:t xml:space="preserve">Date: ___________________________</w:t>
      </w:r>
    </w:p>
    <w:p w:rsidR="00000000" w:rsidDel="00000000" w:rsidP="00000000" w:rsidRDefault="00000000" w:rsidRPr="00000000" w14:paraId="00000028">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both"/>
      <w:rPr>
        <w:color w:val="666666"/>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jc w:val="both"/>
      <w:rPr>
        <w:color w:val="666666"/>
        <w:sz w:val="20"/>
        <w:szCs w:val="20"/>
      </w:rPr>
    </w:pPr>
    <w:r w:rsidDel="00000000" w:rsidR="00000000" w:rsidRPr="00000000">
      <w:rPr>
        <w:color w:val="666666"/>
        <w:sz w:val="20"/>
        <w:szCs w:val="20"/>
        <w:rtl w:val="0"/>
      </w:rPr>
      <w:t xml:space="preserve">This Non-Disclosure Agreement template is provided for informational purposes only and should be adapted to your specific circumstances. It does not constitute legal advice and may need professional legal review prior to use.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