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pPr>
      <w:bookmarkStart w:colFirst="0" w:colLast="0" w:name="_nhoicksacend" w:id="0"/>
      <w:bookmarkEnd w:id="0"/>
      <w:r w:rsidDel="00000000" w:rsidR="00000000" w:rsidRPr="00000000">
        <w:rPr>
          <w:rtl w:val="0"/>
        </w:rPr>
        <w:t xml:space="preserve">Success Manager</w:t>
      </w:r>
    </w:p>
    <w:p w:rsidR="00000000" w:rsidDel="00000000" w:rsidP="00000000" w:rsidRDefault="00000000" w:rsidRPr="00000000" w14:paraId="00000002">
      <w:pPr>
        <w:pStyle w:val="Heading2"/>
        <w:spacing w:after="240" w:before="240" w:lineRule="auto"/>
        <w:rPr/>
      </w:pPr>
      <w:bookmarkStart w:colFirst="0" w:colLast="0" w:name="_5j3yx8wcgal1" w:id="1"/>
      <w:bookmarkEnd w:id="1"/>
      <w:r w:rsidDel="00000000" w:rsidR="00000000" w:rsidRPr="00000000">
        <w:rPr>
          <w:rtl w:val="0"/>
        </w:rPr>
        <w:t xml:space="preserve">Role Overview</w:t>
      </w:r>
    </w:p>
    <w:p w:rsidR="00000000" w:rsidDel="00000000" w:rsidP="00000000" w:rsidRDefault="00000000" w:rsidRPr="00000000" w14:paraId="00000003">
      <w:pPr>
        <w:spacing w:after="240" w:before="240" w:lineRule="auto"/>
        <w:rPr/>
      </w:pPr>
      <w:r w:rsidDel="00000000" w:rsidR="00000000" w:rsidRPr="00000000">
        <w:rPr>
          <w:rtl w:val="0"/>
        </w:rPr>
        <w:t xml:space="preserve">We are seeking a Success Manager to own the health, growth, and long-term success of client partnerships. This role is responsible for ensuring strategic alignment, measurable value delivery, and strong executive relationships, while acting as the primary advocate for clients within internal teams.</w:t>
      </w:r>
    </w:p>
    <w:p w:rsidR="00000000" w:rsidDel="00000000" w:rsidP="00000000" w:rsidRDefault="00000000" w:rsidRPr="00000000" w14:paraId="00000004">
      <w:pPr>
        <w:spacing w:after="240" w:before="240" w:lineRule="auto"/>
        <w:rPr/>
      </w:pPr>
      <w:r w:rsidDel="00000000" w:rsidR="00000000" w:rsidRPr="00000000">
        <w:rPr>
          <w:rtl w:val="0"/>
        </w:rPr>
        <w:t xml:space="preserve">The Success Manager works closely with delivery, engineering, and leadership teams to ensure collaboration consistently drives outcomes that matter to the client.</w:t>
      </w:r>
    </w:p>
    <w:p w:rsidR="00000000" w:rsidDel="00000000" w:rsidP="00000000" w:rsidRDefault="00000000" w:rsidRPr="00000000" w14:paraId="00000005">
      <w:pPr>
        <w:pStyle w:val="Heading2"/>
        <w:spacing w:after="240" w:before="240" w:lineRule="auto"/>
        <w:rPr/>
      </w:pPr>
      <w:bookmarkStart w:colFirst="0" w:colLast="0" w:name="_ysv2rqs9t9o5" w:id="2"/>
      <w:bookmarkEnd w:id="2"/>
      <w:r w:rsidDel="00000000" w:rsidR="00000000" w:rsidRPr="00000000">
        <w:rPr>
          <w:rtl w:val="0"/>
        </w:rPr>
        <w:t xml:space="preserve">Key Responsibilities</w:t>
      </w:r>
    </w:p>
    <w:p w:rsidR="00000000" w:rsidDel="00000000" w:rsidP="00000000" w:rsidRDefault="00000000" w:rsidRPr="00000000" w14:paraId="00000006">
      <w:pPr>
        <w:numPr>
          <w:ilvl w:val="0"/>
          <w:numId w:val="2"/>
        </w:numPr>
        <w:spacing w:after="0" w:afterAutospacing="0" w:before="240" w:lineRule="auto"/>
        <w:ind w:left="720" w:hanging="360"/>
        <w:rPr>
          <w:u w:val="none"/>
        </w:rPr>
      </w:pPr>
      <w:r w:rsidDel="00000000" w:rsidR="00000000" w:rsidRPr="00000000">
        <w:rPr>
          <w:rtl w:val="0"/>
        </w:rPr>
        <w:t xml:space="preserve">Own overall client relationship health, satisfaction, and long-term success</w:t>
      </w:r>
    </w:p>
    <w:p w:rsidR="00000000" w:rsidDel="00000000" w:rsidP="00000000" w:rsidRDefault="00000000" w:rsidRPr="00000000" w14:paraId="00000007">
      <w:pPr>
        <w:numPr>
          <w:ilvl w:val="0"/>
          <w:numId w:val="2"/>
        </w:numPr>
        <w:spacing w:after="0" w:afterAutospacing="0" w:before="0" w:beforeAutospacing="0" w:lineRule="auto"/>
        <w:ind w:left="720" w:hanging="360"/>
        <w:rPr>
          <w:u w:val="none"/>
        </w:rPr>
      </w:pPr>
      <w:r w:rsidDel="00000000" w:rsidR="00000000" w:rsidRPr="00000000">
        <w:rPr>
          <w:rtl w:val="0"/>
        </w:rPr>
        <w:t xml:space="preserve">Maintain strategic alignment with client goals, priorities, and success metrics</w:t>
      </w:r>
    </w:p>
    <w:p w:rsidR="00000000" w:rsidDel="00000000" w:rsidP="00000000" w:rsidRDefault="00000000" w:rsidRPr="00000000" w14:paraId="00000008">
      <w:pPr>
        <w:numPr>
          <w:ilvl w:val="0"/>
          <w:numId w:val="2"/>
        </w:numPr>
        <w:spacing w:after="0" w:afterAutospacing="0" w:before="0" w:beforeAutospacing="0" w:lineRule="auto"/>
        <w:ind w:left="720" w:hanging="360"/>
        <w:rPr>
          <w:u w:val="none"/>
        </w:rPr>
      </w:pPr>
      <w:r w:rsidDel="00000000" w:rsidR="00000000" w:rsidRPr="00000000">
        <w:rPr>
          <w:rtl w:val="0"/>
        </w:rPr>
        <w:t xml:space="preserve">Develop and track success plans, value realization, and ROI over time</w:t>
      </w:r>
    </w:p>
    <w:p w:rsidR="00000000" w:rsidDel="00000000" w:rsidP="00000000" w:rsidRDefault="00000000" w:rsidRPr="00000000" w14:paraId="00000009">
      <w:pPr>
        <w:numPr>
          <w:ilvl w:val="0"/>
          <w:numId w:val="2"/>
        </w:numPr>
        <w:spacing w:after="0" w:afterAutospacing="0" w:before="0" w:beforeAutospacing="0" w:lineRule="auto"/>
        <w:ind w:left="720" w:hanging="360"/>
        <w:rPr>
          <w:u w:val="none"/>
        </w:rPr>
      </w:pPr>
      <w:r w:rsidDel="00000000" w:rsidR="00000000" w:rsidRPr="00000000">
        <w:rPr>
          <w:rtl w:val="0"/>
        </w:rPr>
        <w:t xml:space="preserve">Act as the client’s advocate internally, ensuring needs and expectations are clearly represented</w:t>
      </w:r>
    </w:p>
    <w:p w:rsidR="00000000" w:rsidDel="00000000" w:rsidP="00000000" w:rsidRDefault="00000000" w:rsidRPr="00000000" w14:paraId="0000000A">
      <w:pPr>
        <w:numPr>
          <w:ilvl w:val="0"/>
          <w:numId w:val="2"/>
        </w:numPr>
        <w:spacing w:after="0" w:afterAutospacing="0" w:before="0" w:beforeAutospacing="0" w:lineRule="auto"/>
        <w:ind w:left="720" w:hanging="360"/>
        <w:rPr>
          <w:u w:val="none"/>
        </w:rPr>
      </w:pPr>
      <w:r w:rsidDel="00000000" w:rsidR="00000000" w:rsidRPr="00000000">
        <w:rPr>
          <w:rtl w:val="0"/>
        </w:rPr>
        <w:t xml:space="preserve">Identify growth opportunities, scaling needs, and future partnership potential</w:t>
      </w:r>
    </w:p>
    <w:p w:rsidR="00000000" w:rsidDel="00000000" w:rsidP="00000000" w:rsidRDefault="00000000" w:rsidRPr="00000000" w14:paraId="0000000B">
      <w:pPr>
        <w:numPr>
          <w:ilvl w:val="0"/>
          <w:numId w:val="2"/>
        </w:numPr>
        <w:spacing w:after="0" w:afterAutospacing="0" w:before="0" w:beforeAutospacing="0" w:lineRule="auto"/>
        <w:ind w:left="720" w:hanging="360"/>
        <w:rPr>
          <w:u w:val="none"/>
        </w:rPr>
      </w:pPr>
      <w:r w:rsidDel="00000000" w:rsidR="00000000" w:rsidRPr="00000000">
        <w:rPr>
          <w:rtl w:val="0"/>
        </w:rPr>
        <w:t xml:space="preserve">Own client escalations and drive timely, effective resolution across teams</w:t>
      </w:r>
    </w:p>
    <w:p w:rsidR="00000000" w:rsidDel="00000000" w:rsidP="00000000" w:rsidRDefault="00000000" w:rsidRPr="00000000" w14:paraId="0000000C">
      <w:pPr>
        <w:numPr>
          <w:ilvl w:val="0"/>
          <w:numId w:val="2"/>
        </w:numPr>
        <w:spacing w:after="0" w:afterAutospacing="0" w:before="0" w:beforeAutospacing="0" w:lineRule="auto"/>
        <w:ind w:left="720" w:hanging="360"/>
        <w:rPr>
          <w:u w:val="none"/>
        </w:rPr>
      </w:pPr>
      <w:r w:rsidDel="00000000" w:rsidR="00000000" w:rsidRPr="00000000">
        <w:rPr>
          <w:rtl w:val="0"/>
        </w:rPr>
        <w:t xml:space="preserve">Build and maintain trusted relationships with key client stakeholders, including senior leadership</w:t>
      </w:r>
    </w:p>
    <w:p w:rsidR="00000000" w:rsidDel="00000000" w:rsidP="00000000" w:rsidRDefault="00000000" w:rsidRPr="00000000" w14:paraId="0000000D">
      <w:pPr>
        <w:numPr>
          <w:ilvl w:val="0"/>
          <w:numId w:val="2"/>
        </w:numPr>
        <w:spacing w:after="240" w:before="0" w:beforeAutospacing="0" w:lineRule="auto"/>
        <w:ind w:left="720" w:hanging="360"/>
        <w:rPr>
          <w:u w:val="none"/>
        </w:rPr>
      </w:pPr>
      <w:r w:rsidDel="00000000" w:rsidR="00000000" w:rsidRPr="00000000">
        <w:rPr>
          <w:rtl w:val="0"/>
        </w:rPr>
        <w:t xml:space="preserve">Lead regular check-ins, reviews, and alignment discussions to ensure continued value</w:t>
      </w:r>
    </w:p>
    <w:p w:rsidR="00000000" w:rsidDel="00000000" w:rsidP="00000000" w:rsidRDefault="00000000" w:rsidRPr="00000000" w14:paraId="0000000E">
      <w:pPr>
        <w:pStyle w:val="Heading2"/>
        <w:spacing w:after="240" w:before="240" w:lineRule="auto"/>
        <w:rPr/>
      </w:pPr>
      <w:bookmarkStart w:colFirst="0" w:colLast="0" w:name="_mv1jhaii5nnq" w:id="3"/>
      <w:bookmarkEnd w:id="3"/>
      <w:r w:rsidDel="00000000" w:rsidR="00000000" w:rsidRPr="00000000">
        <w:rPr>
          <w:rtl w:val="0"/>
        </w:rPr>
        <w:t xml:space="preserve">Required Qualifications</w:t>
      </w:r>
    </w:p>
    <w:p w:rsidR="00000000" w:rsidDel="00000000" w:rsidP="00000000" w:rsidRDefault="00000000" w:rsidRPr="00000000" w14:paraId="0000000F">
      <w:pPr>
        <w:numPr>
          <w:ilvl w:val="0"/>
          <w:numId w:val="3"/>
        </w:numPr>
        <w:spacing w:after="0" w:afterAutospacing="0" w:before="240" w:lineRule="auto"/>
        <w:ind w:left="720" w:hanging="360"/>
        <w:rPr>
          <w:u w:val="none"/>
        </w:rPr>
      </w:pPr>
      <w:r w:rsidDel="00000000" w:rsidR="00000000" w:rsidRPr="00000000">
        <w:rPr>
          <w:rtl w:val="0"/>
        </w:rPr>
        <w:t xml:space="preserve">3 plus years of experience in Success Management, Account Management, or a similar client-facing role</w:t>
      </w:r>
    </w:p>
    <w:p w:rsidR="00000000" w:rsidDel="00000000" w:rsidP="00000000" w:rsidRDefault="00000000" w:rsidRPr="00000000" w14:paraId="00000010">
      <w:pPr>
        <w:numPr>
          <w:ilvl w:val="0"/>
          <w:numId w:val="3"/>
        </w:numPr>
        <w:spacing w:after="0" w:afterAutospacing="0" w:before="0" w:beforeAutospacing="0" w:lineRule="auto"/>
        <w:ind w:left="720" w:hanging="360"/>
        <w:rPr>
          <w:u w:val="none"/>
        </w:rPr>
      </w:pPr>
      <w:r w:rsidDel="00000000" w:rsidR="00000000" w:rsidRPr="00000000">
        <w:rPr>
          <w:rtl w:val="0"/>
        </w:rPr>
        <w:t xml:space="preserve">Strong relationship management and stakeholder communication skills</w:t>
      </w:r>
    </w:p>
    <w:p w:rsidR="00000000" w:rsidDel="00000000" w:rsidP="00000000" w:rsidRDefault="00000000" w:rsidRPr="00000000" w14:paraId="00000011">
      <w:pPr>
        <w:numPr>
          <w:ilvl w:val="0"/>
          <w:numId w:val="3"/>
        </w:numPr>
        <w:spacing w:after="0" w:afterAutospacing="0" w:before="0" w:beforeAutospacing="0" w:lineRule="auto"/>
        <w:ind w:left="720" w:hanging="360"/>
        <w:rPr>
          <w:u w:val="none"/>
        </w:rPr>
      </w:pPr>
      <w:r w:rsidDel="00000000" w:rsidR="00000000" w:rsidRPr="00000000">
        <w:rPr>
          <w:rtl w:val="0"/>
        </w:rPr>
        <w:t xml:space="preserve">Proven ability to track performance, value, and long-term outcomes</w:t>
      </w:r>
    </w:p>
    <w:p w:rsidR="00000000" w:rsidDel="00000000" w:rsidP="00000000" w:rsidRDefault="00000000" w:rsidRPr="00000000" w14:paraId="00000012">
      <w:pPr>
        <w:numPr>
          <w:ilvl w:val="0"/>
          <w:numId w:val="3"/>
        </w:numPr>
        <w:spacing w:after="0" w:afterAutospacing="0" w:before="0" w:beforeAutospacing="0" w:lineRule="auto"/>
        <w:ind w:left="720" w:hanging="360"/>
        <w:rPr>
          <w:u w:val="none"/>
        </w:rPr>
      </w:pPr>
      <w:r w:rsidDel="00000000" w:rsidR="00000000" w:rsidRPr="00000000">
        <w:rPr>
          <w:rtl w:val="0"/>
        </w:rPr>
        <w:t xml:space="preserve">Experience working closely with cross-functional delivery or technical teams</w:t>
      </w:r>
    </w:p>
    <w:p w:rsidR="00000000" w:rsidDel="00000000" w:rsidP="00000000" w:rsidRDefault="00000000" w:rsidRPr="00000000" w14:paraId="00000013">
      <w:pPr>
        <w:numPr>
          <w:ilvl w:val="0"/>
          <w:numId w:val="3"/>
        </w:numPr>
        <w:spacing w:after="240" w:before="0" w:beforeAutospacing="0" w:lineRule="auto"/>
        <w:ind w:left="720" w:hanging="360"/>
        <w:rPr>
          <w:u w:val="none"/>
        </w:rPr>
      </w:pPr>
      <w:r w:rsidDel="00000000" w:rsidR="00000000" w:rsidRPr="00000000">
        <w:rPr>
          <w:rtl w:val="0"/>
        </w:rPr>
        <w:t xml:space="preserve">Strong problem-solving skills and sound judgment in client situations</w:t>
      </w:r>
    </w:p>
    <w:p w:rsidR="00000000" w:rsidDel="00000000" w:rsidP="00000000" w:rsidRDefault="00000000" w:rsidRPr="00000000" w14:paraId="00000014">
      <w:pPr>
        <w:pStyle w:val="Heading2"/>
        <w:spacing w:after="240" w:before="240" w:lineRule="auto"/>
        <w:rPr/>
      </w:pPr>
      <w:bookmarkStart w:colFirst="0" w:colLast="0" w:name="_pt0d3m68i77s" w:id="4"/>
      <w:bookmarkEnd w:id="4"/>
      <w:r w:rsidDel="00000000" w:rsidR="00000000" w:rsidRPr="00000000">
        <w:rPr>
          <w:rtl w:val="0"/>
        </w:rPr>
        <w:t xml:space="preserve">Nice to Have</w:t>
      </w:r>
    </w:p>
    <w:p w:rsidR="00000000" w:rsidDel="00000000" w:rsidP="00000000" w:rsidRDefault="00000000" w:rsidRPr="00000000" w14:paraId="00000015">
      <w:pPr>
        <w:numPr>
          <w:ilvl w:val="0"/>
          <w:numId w:val="1"/>
        </w:numPr>
        <w:spacing w:after="0" w:afterAutospacing="0" w:before="240" w:lineRule="auto"/>
        <w:ind w:left="720" w:hanging="360"/>
        <w:rPr>
          <w:u w:val="none"/>
        </w:rPr>
      </w:pPr>
      <w:r w:rsidDel="00000000" w:rsidR="00000000" w:rsidRPr="00000000">
        <w:rPr>
          <w:rtl w:val="0"/>
        </w:rPr>
        <w:t xml:space="preserve">Experience in IT services, consulting, or staff augmentation environments</w:t>
      </w:r>
    </w:p>
    <w:p w:rsidR="00000000" w:rsidDel="00000000" w:rsidP="00000000" w:rsidRDefault="00000000" w:rsidRPr="00000000" w14:paraId="00000016">
      <w:pPr>
        <w:numPr>
          <w:ilvl w:val="0"/>
          <w:numId w:val="1"/>
        </w:numPr>
        <w:spacing w:after="0" w:afterAutospacing="0" w:before="0" w:beforeAutospacing="0" w:lineRule="auto"/>
        <w:ind w:left="720" w:hanging="360"/>
        <w:rPr>
          <w:u w:val="none"/>
        </w:rPr>
      </w:pPr>
      <w:r w:rsidDel="00000000" w:rsidR="00000000" w:rsidRPr="00000000">
        <w:rPr>
          <w:rtl w:val="0"/>
        </w:rPr>
        <w:t xml:space="preserve">Familiarity with software delivery or working with engineering teams</w:t>
      </w:r>
    </w:p>
    <w:p w:rsidR="00000000" w:rsidDel="00000000" w:rsidP="00000000" w:rsidRDefault="00000000" w:rsidRPr="00000000" w14:paraId="00000017">
      <w:pPr>
        <w:numPr>
          <w:ilvl w:val="0"/>
          <w:numId w:val="1"/>
        </w:numPr>
        <w:spacing w:after="240" w:before="0" w:beforeAutospacing="0" w:lineRule="auto"/>
        <w:ind w:left="720" w:hanging="360"/>
        <w:rPr>
          <w:u w:val="none"/>
        </w:rPr>
      </w:pPr>
      <w:r w:rsidDel="00000000" w:rsidR="00000000" w:rsidRPr="00000000">
        <w:rPr>
          <w:rtl w:val="0"/>
        </w:rPr>
        <w:t xml:space="preserve">Experience managing long-term, complex, or enterprise client relationships</w:t>
      </w:r>
    </w:p>
    <w:p w:rsidR="00000000" w:rsidDel="00000000" w:rsidP="00000000" w:rsidRDefault="00000000" w:rsidRPr="00000000" w14:paraId="00000018">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both"/>
      <w:rPr>
        <w:color w:val="666666"/>
        <w:sz w:val="20"/>
        <w:szCs w:val="20"/>
      </w:rPr>
    </w:pPr>
    <w:r w:rsidDel="00000000" w:rsidR="00000000" w:rsidRPr="00000000">
      <w:rPr>
        <w:color w:val="666666"/>
        <w:sz w:val="20"/>
        <w:szCs w:val="20"/>
        <w:rtl w:val="0"/>
      </w:rPr>
      <w:t xml:space="preserve">These role descriptions are provided for general reference only. They are examples intended to support understanding and discussion, and should be adapted to each organization’s specific context and needs.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