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80" w:lineRule="auto"/>
        <w:ind w:left="0" w:firstLine="0"/>
        <w:jc w:val="center"/>
        <w:rPr/>
      </w:pPr>
      <w:bookmarkStart w:colFirst="0" w:colLast="0" w:name="_nj8ur94o0y8i" w:id="0"/>
      <w:bookmarkEnd w:id="0"/>
      <w:r w:rsidDel="00000000" w:rsidR="00000000" w:rsidRPr="00000000">
        <w:rPr>
          <w:rtl w:val="0"/>
        </w:rPr>
        <w:t xml:space="preserve">SOC Analyst Level 1 (L1)</w:t>
      </w:r>
    </w:p>
    <w:p w:rsidR="00000000" w:rsidDel="00000000" w:rsidP="00000000" w:rsidRDefault="00000000" w:rsidRPr="00000000" w14:paraId="00000002">
      <w:pPr>
        <w:pStyle w:val="Heading2"/>
        <w:keepNext w:val="0"/>
        <w:keepLines w:val="0"/>
        <w:spacing w:before="280" w:lineRule="auto"/>
        <w:ind w:left="0" w:firstLine="0"/>
        <w:rPr/>
      </w:pPr>
      <w:bookmarkStart w:colFirst="0" w:colLast="0" w:name="_ve36unywwppk" w:id="1"/>
      <w:bookmarkEnd w:id="1"/>
      <w:r w:rsidDel="00000000" w:rsidR="00000000" w:rsidRPr="00000000">
        <w:rPr>
          <w:rtl w:val="0"/>
        </w:rPr>
        <w:t xml:space="preserve">Role overview</w:t>
      </w:r>
    </w:p>
    <w:p w:rsidR="00000000" w:rsidDel="00000000" w:rsidP="00000000" w:rsidRDefault="00000000" w:rsidRPr="00000000" w14:paraId="00000003">
      <w:pPr>
        <w:spacing w:after="240" w:before="240" w:lineRule="auto"/>
        <w:ind w:left="0" w:firstLine="0"/>
        <w:rPr/>
      </w:pPr>
      <w:r w:rsidDel="00000000" w:rsidR="00000000" w:rsidRPr="00000000">
        <w:rPr>
          <w:rtl w:val="0"/>
        </w:rPr>
        <w:t xml:space="preserve">The SOC Analyst Level 1 (L1) is the first operational layer of the Security Operations Center. This role is responsible for continuous monitoring, alert triage, and initial validation of security events. L1 analysts ensure that genuine threats are identified early and escalated correctly while filtering noise and false positives.</w:t>
      </w:r>
    </w:p>
    <w:p w:rsidR="00000000" w:rsidDel="00000000" w:rsidP="00000000" w:rsidRDefault="00000000" w:rsidRPr="00000000" w14:paraId="00000004">
      <w:pPr>
        <w:pStyle w:val="Heading2"/>
        <w:keepNext w:val="0"/>
        <w:keepLines w:val="0"/>
        <w:spacing w:before="280" w:lineRule="auto"/>
        <w:rPr/>
      </w:pPr>
      <w:bookmarkStart w:colFirst="0" w:colLast="0" w:name="_n86it3oqkn5g" w:id="2"/>
      <w:bookmarkEnd w:id="2"/>
      <w:r w:rsidDel="00000000" w:rsidR="00000000" w:rsidRPr="00000000">
        <w:rPr>
          <w:rtl w:val="0"/>
        </w:rPr>
        <w:t xml:space="preserve">Key responsibilities</w:t>
      </w:r>
    </w:p>
    <w:p w:rsidR="00000000" w:rsidDel="00000000" w:rsidP="00000000" w:rsidRDefault="00000000" w:rsidRPr="00000000" w14:paraId="00000005">
      <w:pPr>
        <w:numPr>
          <w:ilvl w:val="0"/>
          <w:numId w:val="3"/>
        </w:numPr>
        <w:spacing w:after="0" w:afterAutospacing="0" w:before="240" w:lineRule="auto"/>
        <w:ind w:left="630" w:hanging="450"/>
        <w:rPr/>
      </w:pPr>
      <w:r w:rsidDel="00000000" w:rsidR="00000000" w:rsidRPr="00000000">
        <w:rPr>
          <w:rtl w:val="0"/>
        </w:rPr>
        <w:t xml:space="preserve">Monitor security alerts across SIEM, EDR, WAF, and cloud security platforms</w:t>
      </w:r>
    </w:p>
    <w:p w:rsidR="00000000" w:rsidDel="00000000" w:rsidP="00000000" w:rsidRDefault="00000000" w:rsidRPr="00000000" w14:paraId="00000006">
      <w:pPr>
        <w:numPr>
          <w:ilvl w:val="0"/>
          <w:numId w:val="3"/>
        </w:numPr>
        <w:spacing w:after="0" w:afterAutospacing="0" w:before="0" w:beforeAutospacing="0" w:lineRule="auto"/>
        <w:ind w:left="630" w:hanging="450"/>
        <w:rPr/>
      </w:pPr>
      <w:r w:rsidDel="00000000" w:rsidR="00000000" w:rsidRPr="00000000">
        <w:rPr>
          <w:rtl w:val="0"/>
        </w:rPr>
        <w:t xml:space="preserve">Perform initial validation of alerts to determine legitimacy and severity</w:t>
      </w:r>
    </w:p>
    <w:p w:rsidR="00000000" w:rsidDel="00000000" w:rsidP="00000000" w:rsidRDefault="00000000" w:rsidRPr="00000000" w14:paraId="00000007">
      <w:pPr>
        <w:numPr>
          <w:ilvl w:val="0"/>
          <w:numId w:val="3"/>
        </w:numPr>
        <w:spacing w:after="0" w:afterAutospacing="0" w:before="0" w:beforeAutospacing="0" w:lineRule="auto"/>
        <w:ind w:left="630" w:hanging="450"/>
        <w:rPr/>
      </w:pPr>
      <w:r w:rsidDel="00000000" w:rsidR="00000000" w:rsidRPr="00000000">
        <w:rPr>
          <w:rtl w:val="0"/>
        </w:rPr>
        <w:t xml:space="preserve">Follow predefined playbooks and operational procedures</w:t>
      </w:r>
    </w:p>
    <w:p w:rsidR="00000000" w:rsidDel="00000000" w:rsidP="00000000" w:rsidRDefault="00000000" w:rsidRPr="00000000" w14:paraId="00000008">
      <w:pPr>
        <w:numPr>
          <w:ilvl w:val="0"/>
          <w:numId w:val="3"/>
        </w:numPr>
        <w:spacing w:after="0" w:afterAutospacing="0" w:before="0" w:beforeAutospacing="0" w:lineRule="auto"/>
        <w:ind w:left="630" w:hanging="450"/>
        <w:rPr/>
      </w:pPr>
      <w:r w:rsidDel="00000000" w:rsidR="00000000" w:rsidRPr="00000000">
        <w:rPr>
          <w:rtl w:val="0"/>
        </w:rPr>
        <w:t xml:space="preserve">Collect basic contextual information such as affected assets, users, IPs, and timestamps</w:t>
      </w:r>
    </w:p>
    <w:p w:rsidR="00000000" w:rsidDel="00000000" w:rsidP="00000000" w:rsidRDefault="00000000" w:rsidRPr="00000000" w14:paraId="00000009">
      <w:pPr>
        <w:numPr>
          <w:ilvl w:val="0"/>
          <w:numId w:val="3"/>
        </w:numPr>
        <w:spacing w:after="0" w:afterAutospacing="0" w:before="0" w:beforeAutospacing="0" w:lineRule="auto"/>
        <w:ind w:left="630" w:hanging="450"/>
        <w:rPr/>
      </w:pPr>
      <w:r w:rsidDel="00000000" w:rsidR="00000000" w:rsidRPr="00000000">
        <w:rPr>
          <w:rtl w:val="0"/>
        </w:rPr>
        <w:t xml:space="preserve">Classify events and create incident tickets with clear documentation</w:t>
      </w:r>
    </w:p>
    <w:p w:rsidR="00000000" w:rsidDel="00000000" w:rsidP="00000000" w:rsidRDefault="00000000" w:rsidRPr="00000000" w14:paraId="0000000A">
      <w:pPr>
        <w:numPr>
          <w:ilvl w:val="0"/>
          <w:numId w:val="3"/>
        </w:numPr>
        <w:spacing w:after="0" w:afterAutospacing="0" w:before="0" w:beforeAutospacing="0" w:lineRule="auto"/>
        <w:ind w:left="630" w:hanging="450"/>
        <w:rPr/>
      </w:pPr>
      <w:r w:rsidDel="00000000" w:rsidR="00000000" w:rsidRPr="00000000">
        <w:rPr>
          <w:rtl w:val="0"/>
        </w:rPr>
        <w:t xml:space="preserve">Escalate confirmed or suspicious activity to the SOC Analyst Level 2</w:t>
      </w:r>
    </w:p>
    <w:p w:rsidR="00000000" w:rsidDel="00000000" w:rsidP="00000000" w:rsidRDefault="00000000" w:rsidRPr="00000000" w14:paraId="0000000B">
      <w:pPr>
        <w:numPr>
          <w:ilvl w:val="0"/>
          <w:numId w:val="3"/>
        </w:numPr>
        <w:spacing w:after="240" w:before="0" w:beforeAutospacing="0" w:lineRule="auto"/>
        <w:ind w:left="630" w:hanging="450"/>
        <w:rPr/>
      </w:pPr>
      <w:r w:rsidDel="00000000" w:rsidR="00000000" w:rsidRPr="00000000">
        <w:rPr>
          <w:rtl w:val="0"/>
        </w:rPr>
        <w:t xml:space="preserve">Maintain accurate shift handovers and monitoring summaries</w:t>
      </w:r>
    </w:p>
    <w:p w:rsidR="00000000" w:rsidDel="00000000" w:rsidP="00000000" w:rsidRDefault="00000000" w:rsidRPr="00000000" w14:paraId="0000000C">
      <w:pPr>
        <w:pStyle w:val="Heading2"/>
        <w:keepNext w:val="0"/>
        <w:keepLines w:val="0"/>
        <w:spacing w:before="280" w:lineRule="auto"/>
        <w:rPr/>
      </w:pPr>
      <w:bookmarkStart w:colFirst="0" w:colLast="0" w:name="_52utue2c938l" w:id="3"/>
      <w:bookmarkEnd w:id="3"/>
      <w:r w:rsidDel="00000000" w:rsidR="00000000" w:rsidRPr="00000000">
        <w:rPr>
          <w:rtl w:val="0"/>
        </w:rPr>
        <w:t xml:space="preserve">Required skills and knowledge</w:t>
      </w:r>
    </w:p>
    <w:p w:rsidR="00000000" w:rsidDel="00000000" w:rsidP="00000000" w:rsidRDefault="00000000" w:rsidRPr="00000000" w14:paraId="0000000D">
      <w:pPr>
        <w:numPr>
          <w:ilvl w:val="0"/>
          <w:numId w:val="1"/>
        </w:numPr>
        <w:spacing w:after="0" w:afterAutospacing="0" w:before="240" w:lineRule="auto"/>
        <w:ind w:left="630" w:hanging="450"/>
        <w:rPr/>
      </w:pPr>
      <w:r w:rsidDel="00000000" w:rsidR="00000000" w:rsidRPr="00000000">
        <w:rPr>
          <w:rtl w:val="0"/>
        </w:rPr>
        <w:t xml:space="preserve">Fundamental understanding of cybersecurity concepts and common attack types</w:t>
      </w:r>
    </w:p>
    <w:p w:rsidR="00000000" w:rsidDel="00000000" w:rsidP="00000000" w:rsidRDefault="00000000" w:rsidRPr="00000000" w14:paraId="0000000E">
      <w:pPr>
        <w:numPr>
          <w:ilvl w:val="0"/>
          <w:numId w:val="1"/>
        </w:numPr>
        <w:spacing w:after="0" w:afterAutospacing="0" w:before="0" w:beforeAutospacing="0" w:lineRule="auto"/>
        <w:ind w:left="630" w:hanging="450"/>
        <w:rPr/>
      </w:pPr>
      <w:r w:rsidDel="00000000" w:rsidR="00000000" w:rsidRPr="00000000">
        <w:rPr>
          <w:rtl w:val="0"/>
        </w:rPr>
        <w:t xml:space="preserve">Familiarity with logs, alerts, and basic security telemetry</w:t>
      </w:r>
    </w:p>
    <w:p w:rsidR="00000000" w:rsidDel="00000000" w:rsidP="00000000" w:rsidRDefault="00000000" w:rsidRPr="00000000" w14:paraId="0000000F">
      <w:pPr>
        <w:numPr>
          <w:ilvl w:val="0"/>
          <w:numId w:val="1"/>
        </w:numPr>
        <w:spacing w:after="0" w:afterAutospacing="0" w:before="0" w:beforeAutospacing="0" w:lineRule="auto"/>
        <w:ind w:left="630" w:hanging="450"/>
        <w:rPr/>
      </w:pPr>
      <w:r w:rsidDel="00000000" w:rsidR="00000000" w:rsidRPr="00000000">
        <w:rPr>
          <w:rtl w:val="0"/>
        </w:rPr>
        <w:t xml:space="preserve">Exposure to SIEM or monitoring tools (vendor agnostic)</w:t>
      </w:r>
    </w:p>
    <w:p w:rsidR="00000000" w:rsidDel="00000000" w:rsidP="00000000" w:rsidRDefault="00000000" w:rsidRPr="00000000" w14:paraId="00000010">
      <w:pPr>
        <w:numPr>
          <w:ilvl w:val="0"/>
          <w:numId w:val="1"/>
        </w:numPr>
        <w:spacing w:after="0" w:afterAutospacing="0" w:before="0" w:beforeAutospacing="0" w:lineRule="auto"/>
        <w:ind w:left="630" w:hanging="450"/>
        <w:rPr/>
      </w:pPr>
      <w:r w:rsidDel="00000000" w:rsidR="00000000" w:rsidRPr="00000000">
        <w:rPr>
          <w:rtl w:val="0"/>
        </w:rPr>
        <w:t xml:space="preserve">Strong attention to detail and ability to follow structured procedures</w:t>
      </w:r>
    </w:p>
    <w:p w:rsidR="00000000" w:rsidDel="00000000" w:rsidP="00000000" w:rsidRDefault="00000000" w:rsidRPr="00000000" w14:paraId="00000011">
      <w:pPr>
        <w:numPr>
          <w:ilvl w:val="0"/>
          <w:numId w:val="1"/>
        </w:numPr>
        <w:spacing w:after="240" w:before="0" w:beforeAutospacing="0" w:lineRule="auto"/>
        <w:ind w:left="630" w:hanging="450"/>
        <w:rPr/>
      </w:pPr>
      <w:r w:rsidDel="00000000" w:rsidR="00000000" w:rsidRPr="00000000">
        <w:rPr>
          <w:rtl w:val="0"/>
        </w:rPr>
        <w:t xml:space="preserve">Clear written communication and documentation skills</w:t>
      </w:r>
    </w:p>
    <w:p w:rsidR="00000000" w:rsidDel="00000000" w:rsidP="00000000" w:rsidRDefault="00000000" w:rsidRPr="00000000" w14:paraId="00000012">
      <w:pPr>
        <w:pStyle w:val="Heading2"/>
        <w:keepNext w:val="0"/>
        <w:keepLines w:val="0"/>
        <w:spacing w:before="280" w:lineRule="auto"/>
        <w:rPr/>
      </w:pPr>
      <w:bookmarkStart w:colFirst="0" w:colLast="0" w:name="_12yq3hu5qg9m" w:id="4"/>
      <w:bookmarkEnd w:id="4"/>
      <w:r w:rsidDel="00000000" w:rsidR="00000000" w:rsidRPr="00000000">
        <w:rPr>
          <w:rtl w:val="0"/>
        </w:rPr>
        <w:t xml:space="preserve">Experience level</w:t>
      </w:r>
    </w:p>
    <w:p w:rsidR="00000000" w:rsidDel="00000000" w:rsidP="00000000" w:rsidRDefault="00000000" w:rsidRPr="00000000" w14:paraId="00000013">
      <w:pPr>
        <w:numPr>
          <w:ilvl w:val="0"/>
          <w:numId w:val="4"/>
        </w:numPr>
        <w:spacing w:after="0" w:afterAutospacing="0" w:before="240" w:lineRule="auto"/>
        <w:ind w:left="630" w:hanging="450"/>
        <w:rPr/>
      </w:pPr>
      <w:r w:rsidDel="00000000" w:rsidR="00000000" w:rsidRPr="00000000">
        <w:rPr>
          <w:rtl w:val="0"/>
        </w:rPr>
        <w:t xml:space="preserve">Entry-level</w:t>
      </w:r>
      <w:r w:rsidDel="00000000" w:rsidR="00000000" w:rsidRPr="00000000">
        <w:rPr>
          <w:rtl w:val="0"/>
        </w:rPr>
        <w:t xml:space="preserve"> or early-career</w:t>
      </w:r>
    </w:p>
    <w:p w:rsidR="00000000" w:rsidDel="00000000" w:rsidP="00000000" w:rsidRDefault="00000000" w:rsidRPr="00000000" w14:paraId="00000014">
      <w:pPr>
        <w:numPr>
          <w:ilvl w:val="0"/>
          <w:numId w:val="4"/>
        </w:numPr>
        <w:spacing w:after="240" w:before="0" w:beforeAutospacing="0" w:lineRule="auto"/>
        <w:ind w:left="630" w:hanging="450"/>
        <w:rPr/>
      </w:pPr>
      <w:r w:rsidDel="00000000" w:rsidR="00000000" w:rsidRPr="00000000">
        <w:rPr>
          <w:rtl w:val="0"/>
        </w:rPr>
        <w:t xml:space="preserve">Typically 0–2 years in IT, security operations, or monitoring roles</w:t>
      </w:r>
    </w:p>
    <w:p w:rsidR="00000000" w:rsidDel="00000000" w:rsidP="00000000" w:rsidRDefault="00000000" w:rsidRPr="00000000" w14:paraId="00000015">
      <w:pPr>
        <w:pStyle w:val="Heading2"/>
        <w:keepNext w:val="0"/>
        <w:keepLines w:val="0"/>
        <w:spacing w:before="280" w:lineRule="auto"/>
        <w:rPr/>
      </w:pPr>
      <w:bookmarkStart w:colFirst="0" w:colLast="0" w:name="_gcr57yarikit" w:id="5"/>
      <w:bookmarkEnd w:id="5"/>
      <w:r w:rsidDel="00000000" w:rsidR="00000000" w:rsidRPr="00000000">
        <w:rPr>
          <w:rtl w:val="0"/>
        </w:rPr>
        <w:t xml:space="preserve">Success in this role looks like</w:t>
      </w:r>
    </w:p>
    <w:p w:rsidR="00000000" w:rsidDel="00000000" w:rsidP="00000000" w:rsidRDefault="00000000" w:rsidRPr="00000000" w14:paraId="00000016">
      <w:pPr>
        <w:numPr>
          <w:ilvl w:val="0"/>
          <w:numId w:val="2"/>
        </w:numPr>
        <w:spacing w:after="0" w:afterAutospacing="0" w:before="240" w:lineRule="auto"/>
        <w:ind w:left="630" w:hanging="450"/>
        <w:rPr/>
      </w:pPr>
      <w:r w:rsidDel="00000000" w:rsidR="00000000" w:rsidRPr="00000000">
        <w:rPr>
          <w:rtl w:val="0"/>
        </w:rPr>
        <w:t xml:space="preserve">Low false-negative rate during alert triage</w:t>
      </w:r>
    </w:p>
    <w:p w:rsidR="00000000" w:rsidDel="00000000" w:rsidP="00000000" w:rsidRDefault="00000000" w:rsidRPr="00000000" w14:paraId="00000017">
      <w:pPr>
        <w:numPr>
          <w:ilvl w:val="0"/>
          <w:numId w:val="2"/>
        </w:numPr>
        <w:spacing w:after="0" w:afterAutospacing="0" w:before="0" w:beforeAutospacing="0" w:lineRule="auto"/>
        <w:ind w:left="630" w:hanging="450"/>
        <w:rPr/>
      </w:pPr>
      <w:r w:rsidDel="00000000" w:rsidR="00000000" w:rsidRPr="00000000">
        <w:rPr>
          <w:rtl w:val="0"/>
        </w:rPr>
        <w:t xml:space="preserve">Clear, consistent incident documentation</w:t>
      </w:r>
    </w:p>
    <w:p w:rsidR="00000000" w:rsidDel="00000000" w:rsidP="00000000" w:rsidRDefault="00000000" w:rsidRPr="00000000" w14:paraId="00000018">
      <w:pPr>
        <w:numPr>
          <w:ilvl w:val="0"/>
          <w:numId w:val="2"/>
        </w:numPr>
        <w:spacing w:after="240" w:before="0" w:beforeAutospacing="0" w:lineRule="auto"/>
        <w:ind w:left="630" w:hanging="450"/>
        <w:rPr/>
      </w:pPr>
      <w:r w:rsidDel="00000000" w:rsidR="00000000" w:rsidRPr="00000000">
        <w:rPr>
          <w:rtl w:val="0"/>
        </w:rPr>
        <w:t xml:space="preserve">Proper escalation timing and accuracy</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jc w:val="both"/>
      <w:rPr/>
    </w:pPr>
    <w:r w:rsidDel="00000000" w:rsidR="00000000" w:rsidRPr="00000000">
      <w:rPr>
        <w:color w:val="666666"/>
        <w:sz w:val="20"/>
        <w:szCs w:val="20"/>
        <w:rtl w:val="0"/>
      </w:rPr>
      <w:t xml:space="preserve">These role descriptions are provided for general reference only. They are examples intended to support understanding and discussion, and should be adapted to each organization’s specific context and needs.</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