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pPr>
      <w:bookmarkStart w:colFirst="0" w:colLast="0" w:name="_uy7qub8d0s0t" w:id="0"/>
      <w:bookmarkEnd w:id="0"/>
      <w:r w:rsidDel="00000000" w:rsidR="00000000" w:rsidRPr="00000000">
        <w:rPr>
          <w:rtl w:val="0"/>
        </w:rPr>
        <w:t xml:space="preserve">Delivery Manager</w:t>
      </w:r>
    </w:p>
    <w:p w:rsidR="00000000" w:rsidDel="00000000" w:rsidP="00000000" w:rsidRDefault="00000000" w:rsidRPr="00000000" w14:paraId="00000002">
      <w:pPr>
        <w:pStyle w:val="Heading2"/>
        <w:spacing w:after="240" w:before="240" w:lineRule="auto"/>
        <w:rPr/>
      </w:pPr>
      <w:bookmarkStart w:colFirst="0" w:colLast="0" w:name="_a53ivf30x45l" w:id="1"/>
      <w:bookmarkEnd w:id="1"/>
      <w:r w:rsidDel="00000000" w:rsidR="00000000" w:rsidRPr="00000000">
        <w:rPr>
          <w:rtl w:val="0"/>
        </w:rPr>
        <w:t xml:space="preserve">Role Overview</w:t>
      </w:r>
    </w:p>
    <w:p w:rsidR="00000000" w:rsidDel="00000000" w:rsidP="00000000" w:rsidRDefault="00000000" w:rsidRPr="00000000" w14:paraId="00000003">
      <w:pPr>
        <w:spacing w:after="240" w:before="240" w:lineRule="auto"/>
        <w:rPr/>
      </w:pPr>
      <w:r w:rsidDel="00000000" w:rsidR="00000000" w:rsidRPr="00000000">
        <w:rPr>
          <w:rtl w:val="0"/>
        </w:rPr>
        <w:t xml:space="preserve">We are seeking a Delivery Manager to drive predictable, high-quality delivery for an engineering team by coordinating execution, managing risks, and maintaining strong communication with stakeholders. This role is responsible for ensuring work progresses smoothly, priorities remain clear, and delivery commitments are met in a distributed team environment.</w:t>
      </w:r>
    </w:p>
    <w:p w:rsidR="00000000" w:rsidDel="00000000" w:rsidP="00000000" w:rsidRDefault="00000000" w:rsidRPr="00000000" w14:paraId="00000004">
      <w:pPr>
        <w:pStyle w:val="Heading2"/>
        <w:spacing w:after="240" w:before="240" w:lineRule="auto"/>
        <w:rPr/>
      </w:pPr>
      <w:bookmarkStart w:colFirst="0" w:colLast="0" w:name="_hya83j9wy642" w:id="2"/>
      <w:bookmarkEnd w:id="2"/>
      <w:r w:rsidDel="00000000" w:rsidR="00000000" w:rsidRPr="00000000">
        <w:rPr>
          <w:rtl w:val="0"/>
        </w:rPr>
        <w:t xml:space="preserve">Key Responsibilities</w:t>
      </w:r>
    </w:p>
    <w:p w:rsidR="00000000" w:rsidDel="00000000" w:rsidP="00000000" w:rsidRDefault="00000000" w:rsidRPr="00000000" w14:paraId="00000005">
      <w:pPr>
        <w:numPr>
          <w:ilvl w:val="0"/>
          <w:numId w:val="1"/>
        </w:numPr>
        <w:spacing w:after="0" w:afterAutospacing="0" w:before="240" w:lineRule="auto"/>
        <w:ind w:left="720" w:hanging="360"/>
        <w:rPr>
          <w:u w:val="none"/>
        </w:rPr>
      </w:pPr>
      <w:r w:rsidDel="00000000" w:rsidR="00000000" w:rsidRPr="00000000">
        <w:rPr>
          <w:rtl w:val="0"/>
        </w:rPr>
        <w:t xml:space="preserve">Own delivery execution and day-to-day coordination for the engineering team</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rtl w:val="0"/>
        </w:rPr>
        <w:t xml:space="preserve">Track progress, dependencies, risks, and blockers, and proactively drive resolution</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Facilitate clear communication between engineers, product partners, and stakeholders</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Prepare and present regular delivery updates, forecasts, and risk assessments</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Ensure adherence to agreed workflows, tools, and delivery standards</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Support team onboarding, ramp-up, and scaling activities</w:t>
      </w:r>
    </w:p>
    <w:p w:rsidR="00000000" w:rsidDel="00000000" w:rsidP="00000000" w:rsidRDefault="00000000" w:rsidRPr="00000000" w14:paraId="0000000B">
      <w:pPr>
        <w:numPr>
          <w:ilvl w:val="0"/>
          <w:numId w:val="1"/>
        </w:numPr>
        <w:spacing w:after="240" w:before="0" w:beforeAutospacing="0" w:lineRule="auto"/>
        <w:ind w:left="720" w:hanging="360"/>
        <w:rPr>
          <w:u w:val="none"/>
        </w:rPr>
      </w:pPr>
      <w:r w:rsidDel="00000000" w:rsidR="00000000" w:rsidRPr="00000000">
        <w:rPr>
          <w:rtl w:val="0"/>
        </w:rPr>
        <w:t xml:space="preserve">Escalate issues and recommend trade-offs to protect delivery outcomes</w:t>
      </w:r>
    </w:p>
    <w:p w:rsidR="00000000" w:rsidDel="00000000" w:rsidP="00000000" w:rsidRDefault="00000000" w:rsidRPr="00000000" w14:paraId="0000000C">
      <w:pPr>
        <w:pStyle w:val="Heading2"/>
        <w:spacing w:after="240" w:before="240" w:lineRule="auto"/>
        <w:rPr/>
      </w:pPr>
      <w:bookmarkStart w:colFirst="0" w:colLast="0" w:name="_bhrnhzavamcv" w:id="3"/>
      <w:bookmarkEnd w:id="3"/>
      <w:r w:rsidDel="00000000" w:rsidR="00000000" w:rsidRPr="00000000">
        <w:rPr>
          <w:rtl w:val="0"/>
        </w:rPr>
        <w:t xml:space="preserve">Required Qualifications</w:t>
      </w:r>
    </w:p>
    <w:p w:rsidR="00000000" w:rsidDel="00000000" w:rsidP="00000000" w:rsidRDefault="00000000" w:rsidRPr="00000000" w14:paraId="0000000D">
      <w:pPr>
        <w:numPr>
          <w:ilvl w:val="0"/>
          <w:numId w:val="3"/>
        </w:numPr>
        <w:spacing w:after="0" w:afterAutospacing="0" w:before="240" w:lineRule="auto"/>
        <w:ind w:left="720" w:hanging="360"/>
        <w:rPr>
          <w:u w:val="none"/>
        </w:rPr>
      </w:pPr>
      <w:r w:rsidDel="00000000" w:rsidR="00000000" w:rsidRPr="00000000">
        <w:rPr>
          <w:rtl w:val="0"/>
        </w:rPr>
        <w:t xml:space="preserve">3 plus years of experience in Delivery Management, Project Management, or a similar role</w:t>
      </w:r>
    </w:p>
    <w:p w:rsidR="00000000" w:rsidDel="00000000" w:rsidP="00000000" w:rsidRDefault="00000000" w:rsidRPr="00000000" w14:paraId="0000000E">
      <w:pPr>
        <w:numPr>
          <w:ilvl w:val="0"/>
          <w:numId w:val="3"/>
        </w:numPr>
        <w:spacing w:after="0" w:afterAutospacing="0" w:before="0" w:beforeAutospacing="0" w:lineRule="auto"/>
        <w:ind w:left="720" w:hanging="360"/>
        <w:rPr>
          <w:u w:val="none"/>
        </w:rPr>
      </w:pPr>
      <w:r w:rsidDel="00000000" w:rsidR="00000000" w:rsidRPr="00000000">
        <w:rPr>
          <w:rtl w:val="0"/>
        </w:rPr>
        <w:t xml:space="preserve">Strong understanding of software development lifecycles and delivery practices</w:t>
      </w:r>
    </w:p>
    <w:p w:rsidR="00000000" w:rsidDel="00000000" w:rsidP="00000000" w:rsidRDefault="00000000" w:rsidRPr="00000000" w14:paraId="0000000F">
      <w:pPr>
        <w:numPr>
          <w:ilvl w:val="0"/>
          <w:numId w:val="3"/>
        </w:numPr>
        <w:spacing w:after="0" w:afterAutospacing="0" w:before="0" w:beforeAutospacing="0" w:lineRule="auto"/>
        <w:ind w:left="720" w:hanging="360"/>
        <w:rPr>
          <w:u w:val="none"/>
        </w:rPr>
      </w:pPr>
      <w:r w:rsidDel="00000000" w:rsidR="00000000" w:rsidRPr="00000000">
        <w:rPr>
          <w:rtl w:val="0"/>
        </w:rPr>
        <w:t xml:space="preserve">Proven ability to manage multiple priorities and stakeholders</w:t>
      </w:r>
    </w:p>
    <w:p w:rsidR="00000000" w:rsidDel="00000000" w:rsidP="00000000" w:rsidRDefault="00000000" w:rsidRPr="00000000" w14:paraId="00000010">
      <w:pPr>
        <w:numPr>
          <w:ilvl w:val="0"/>
          <w:numId w:val="3"/>
        </w:numPr>
        <w:spacing w:after="0" w:afterAutospacing="0" w:before="0" w:beforeAutospacing="0" w:lineRule="auto"/>
        <w:ind w:left="720" w:hanging="360"/>
        <w:rPr>
          <w:u w:val="none"/>
        </w:rPr>
      </w:pPr>
      <w:r w:rsidDel="00000000" w:rsidR="00000000" w:rsidRPr="00000000">
        <w:rPr>
          <w:rtl w:val="0"/>
        </w:rPr>
        <w:t xml:space="preserve">Excellent communication, organization, and problem-solving skills</w:t>
      </w:r>
    </w:p>
    <w:p w:rsidR="00000000" w:rsidDel="00000000" w:rsidP="00000000" w:rsidRDefault="00000000" w:rsidRPr="00000000" w14:paraId="00000011">
      <w:pPr>
        <w:numPr>
          <w:ilvl w:val="0"/>
          <w:numId w:val="3"/>
        </w:numPr>
        <w:spacing w:after="240" w:before="0" w:beforeAutospacing="0" w:lineRule="auto"/>
        <w:ind w:left="720" w:hanging="360"/>
        <w:rPr>
          <w:u w:val="none"/>
        </w:rPr>
      </w:pPr>
      <w:r w:rsidDel="00000000" w:rsidR="00000000" w:rsidRPr="00000000">
        <w:rPr>
          <w:rtl w:val="0"/>
        </w:rPr>
        <w:t xml:space="preserve">Experience working with distributed and cross-functional teams</w:t>
      </w:r>
    </w:p>
    <w:p w:rsidR="00000000" w:rsidDel="00000000" w:rsidP="00000000" w:rsidRDefault="00000000" w:rsidRPr="00000000" w14:paraId="00000012">
      <w:pPr>
        <w:pStyle w:val="Heading2"/>
        <w:spacing w:after="240" w:before="240" w:lineRule="auto"/>
        <w:rPr/>
      </w:pPr>
      <w:bookmarkStart w:colFirst="0" w:colLast="0" w:name="_b4obtwv66mba" w:id="4"/>
      <w:bookmarkEnd w:id="4"/>
      <w:r w:rsidDel="00000000" w:rsidR="00000000" w:rsidRPr="00000000">
        <w:rPr>
          <w:rtl w:val="0"/>
        </w:rPr>
        <w:t xml:space="preserve">Nice to Have</w:t>
      </w:r>
    </w:p>
    <w:p w:rsidR="00000000" w:rsidDel="00000000" w:rsidP="00000000" w:rsidRDefault="00000000" w:rsidRPr="00000000" w14:paraId="00000013">
      <w:pPr>
        <w:numPr>
          <w:ilvl w:val="0"/>
          <w:numId w:val="2"/>
        </w:numPr>
        <w:spacing w:after="0" w:afterAutospacing="0" w:before="240" w:lineRule="auto"/>
        <w:ind w:left="720" w:hanging="360"/>
        <w:rPr>
          <w:u w:val="none"/>
        </w:rPr>
      </w:pPr>
      <w:r w:rsidDel="00000000" w:rsidR="00000000" w:rsidRPr="00000000">
        <w:rPr>
          <w:rtl w:val="0"/>
        </w:rPr>
        <w:t xml:space="preserve">Experience in staff augmentation or consulting environments</w:t>
      </w:r>
    </w:p>
    <w:p w:rsidR="00000000" w:rsidDel="00000000" w:rsidP="00000000" w:rsidRDefault="00000000" w:rsidRPr="00000000" w14:paraId="00000014">
      <w:pPr>
        <w:numPr>
          <w:ilvl w:val="0"/>
          <w:numId w:val="2"/>
        </w:numPr>
        <w:spacing w:after="0" w:afterAutospacing="0" w:before="0" w:beforeAutospacing="0" w:lineRule="auto"/>
        <w:ind w:left="720" w:hanging="360"/>
        <w:rPr>
          <w:u w:val="none"/>
        </w:rPr>
      </w:pPr>
      <w:r w:rsidDel="00000000" w:rsidR="00000000" w:rsidRPr="00000000">
        <w:rPr>
          <w:rtl w:val="0"/>
        </w:rPr>
        <w:t xml:space="preserve">Technical background or hands-on experience working closely with engineers</w:t>
      </w:r>
    </w:p>
    <w:p w:rsidR="00000000" w:rsidDel="00000000" w:rsidP="00000000" w:rsidRDefault="00000000" w:rsidRPr="00000000" w14:paraId="00000015">
      <w:pPr>
        <w:numPr>
          <w:ilvl w:val="0"/>
          <w:numId w:val="2"/>
        </w:numPr>
        <w:spacing w:after="240" w:before="0" w:beforeAutospacing="0" w:lineRule="auto"/>
        <w:ind w:left="720" w:hanging="360"/>
        <w:rPr>
          <w:u w:val="none"/>
        </w:rPr>
      </w:pPr>
      <w:r w:rsidDel="00000000" w:rsidR="00000000" w:rsidRPr="00000000">
        <w:rPr>
          <w:rtl w:val="0"/>
        </w:rPr>
        <w:t xml:space="preserve">Familiarity with Agile, Scrum, or related delivery frameworks</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both"/>
      <w:rPr/>
    </w:pPr>
    <w:r w:rsidDel="00000000" w:rsidR="00000000" w:rsidRPr="00000000">
      <w:rPr>
        <w:color w:val="666666"/>
        <w:sz w:val="20"/>
        <w:szCs w:val="20"/>
        <w:rtl w:val="0"/>
      </w:rPr>
      <w:t xml:space="preserve">These role descriptions are provided for general reference only. They are examples intended to support understanding and discussion, and should be adapted to each organization’s specific context and needs.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